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87E" w14:textId="77777777" w:rsidR="00646E2C" w:rsidRDefault="00646E2C"/>
    <w:p w14:paraId="644194E1" w14:textId="77777777" w:rsidR="00B54FB6" w:rsidRDefault="00B54FB6"/>
    <w:tbl>
      <w:tblPr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0"/>
        <w:gridCol w:w="4514"/>
        <w:gridCol w:w="212"/>
      </w:tblGrid>
      <w:tr w:rsidR="00AC5D42" w:rsidRPr="001A03F0" w14:paraId="726577CA" w14:textId="77777777" w:rsidTr="007473F4">
        <w:trPr>
          <w:trHeight w:val="902"/>
        </w:trPr>
        <w:tc>
          <w:tcPr>
            <w:tcW w:w="9426" w:type="dxa"/>
            <w:gridSpan w:val="3"/>
          </w:tcPr>
          <w:p w14:paraId="24FF54D0" w14:textId="4640A80A" w:rsidR="00AC5D42" w:rsidRPr="00FA791B" w:rsidRDefault="00E45504" w:rsidP="007473F4">
            <w:pPr>
              <w:pStyle w:val="Nagwek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INWENTARYZACJA POWYKONAWCZA</w:t>
            </w:r>
          </w:p>
        </w:tc>
      </w:tr>
      <w:tr w:rsidR="00AC5D42" w:rsidRPr="00FA791B" w14:paraId="6A344583" w14:textId="77777777" w:rsidTr="00A069AC">
        <w:trPr>
          <w:gridAfter w:val="1"/>
          <w:wAfter w:w="212" w:type="dxa"/>
          <w:trHeight w:val="1086"/>
        </w:trPr>
        <w:tc>
          <w:tcPr>
            <w:tcW w:w="9214" w:type="dxa"/>
            <w:gridSpan w:val="2"/>
            <w:tcMar>
              <w:top w:w="0" w:type="dxa"/>
            </w:tcMar>
          </w:tcPr>
          <w:p w14:paraId="39B1847B" w14:textId="77777777" w:rsidR="00AC5D42" w:rsidRPr="00FA791B" w:rsidRDefault="00AC5D42" w:rsidP="00A069AC">
            <w:pPr>
              <w:autoSpaceDE w:val="0"/>
              <w:autoSpaceDN w:val="0"/>
              <w:adjustRightInd w:val="0"/>
              <w:ind w:left="918" w:firstLine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7672749"/>
            <w:r w:rsidRPr="00FA791B">
              <w:rPr>
                <w:rFonts w:ascii="Arial" w:hAnsi="Arial" w:cs="Arial"/>
                <w:b/>
                <w:sz w:val="20"/>
                <w:szCs w:val="20"/>
              </w:rPr>
              <w:t>Projekt rozbudowy, przebudowy Szkoły Podstawowej nr 1 w Sułoszowej o dodatkowe skrzydło wraz z  dostosowaniem budynku do aktualnych wymagań przeciwpożarowych z zagospodarowaniem terenu, rozbudową układu ścieżek pieszych oraz dojazdu, budową dodatkowych miejsc postojowych, budową kanalizacji deszczowej z dwoma zbiornikami retencyjnymi na wody deszczowe  wraz z przyłączem do kanalizacji deszczowej gminnej, budową odcinków zewnętrznej instalacji energii elektrycznej, wodociągowej  rozbudową zewnętrznej instalacji kanalizacji sanitarnej oraz rozbiórką odcinków instalacji zewnętrznych kolidujących z inwestycją: wodociągową i energii elektrycznej oraz rozbiórką  zadaszenia kolidującego z rozbudową.</w:t>
            </w:r>
            <w:bookmarkEnd w:id="0"/>
          </w:p>
        </w:tc>
      </w:tr>
      <w:tr w:rsidR="00AC5D42" w:rsidRPr="00FA791B" w14:paraId="4082A2F7" w14:textId="77777777" w:rsidTr="00A069AC">
        <w:trPr>
          <w:gridAfter w:val="1"/>
          <w:wAfter w:w="212" w:type="dxa"/>
          <w:trHeight w:val="893"/>
        </w:trPr>
        <w:tc>
          <w:tcPr>
            <w:tcW w:w="9214" w:type="dxa"/>
            <w:gridSpan w:val="2"/>
            <w:tcMar>
              <w:top w:w="0" w:type="dxa"/>
            </w:tcMar>
          </w:tcPr>
          <w:p w14:paraId="725BA2D4" w14:textId="77777777" w:rsidR="00AC5D42" w:rsidRPr="00FA791B" w:rsidRDefault="00AC5D42" w:rsidP="00A069AC">
            <w:pPr>
              <w:ind w:left="918" w:firstLine="567"/>
              <w:rPr>
                <w:rFonts w:ascii="Arial" w:hAnsi="Arial" w:cs="Arial"/>
                <w:sz w:val="20"/>
                <w:szCs w:val="20"/>
              </w:rPr>
            </w:pPr>
            <w:bookmarkStart w:id="1" w:name="_Hlk117672778"/>
            <w:r w:rsidRPr="00FA791B">
              <w:rPr>
                <w:rFonts w:ascii="Arial" w:hAnsi="Arial" w:cs="Arial"/>
                <w:sz w:val="20"/>
                <w:szCs w:val="20"/>
              </w:rPr>
              <w:t xml:space="preserve">1110/25, 1111/7, 1110/23, 1111/4, 1110/22, 1111/1, 1110/52, 1111/5; infrastruktura i obsługa komunikacyjna:  1110/26, 1110/16, 1110/14, 1923/1, 1111/8, 1136/3, 1110/4, 1110/51. </w:t>
            </w:r>
            <w:r w:rsidRPr="00FA791B">
              <w:rPr>
                <w:rFonts w:ascii="Arial" w:hAnsi="Arial" w:cs="Arial"/>
                <w:sz w:val="20"/>
                <w:szCs w:val="20"/>
              </w:rPr>
              <w:br/>
              <w:t xml:space="preserve">obręb 0001 SUŁOSZOWA, gmina SUŁOSZOWA, Ul Szkolna 9, Sułoszowa </w:t>
            </w:r>
            <w:bookmarkEnd w:id="1"/>
          </w:p>
        </w:tc>
      </w:tr>
      <w:tr w:rsidR="00AC5D42" w:rsidRPr="00FA791B" w14:paraId="13742BBA" w14:textId="77777777" w:rsidTr="00A069AC">
        <w:trPr>
          <w:gridAfter w:val="1"/>
          <w:wAfter w:w="212" w:type="dxa"/>
          <w:trHeight w:val="490"/>
        </w:trPr>
        <w:tc>
          <w:tcPr>
            <w:tcW w:w="9214" w:type="dxa"/>
            <w:gridSpan w:val="2"/>
            <w:tcMar>
              <w:top w:w="0" w:type="dxa"/>
            </w:tcMar>
          </w:tcPr>
          <w:p w14:paraId="6EB2B29F" w14:textId="77777777" w:rsidR="00AC5D42" w:rsidRPr="00FA791B" w:rsidRDefault="00AC5D42" w:rsidP="00A069AC">
            <w:pPr>
              <w:autoSpaceDE w:val="0"/>
              <w:autoSpaceDN w:val="0"/>
              <w:adjustRightInd w:val="0"/>
              <w:ind w:left="918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A791B">
              <w:rPr>
                <w:rFonts w:ascii="Arial" w:eastAsia="Calibri" w:hAnsi="Arial" w:cs="Arial"/>
                <w:sz w:val="20"/>
                <w:szCs w:val="20"/>
              </w:rPr>
              <w:t>GMINA  Sułoszowa</w:t>
            </w:r>
          </w:p>
          <w:p w14:paraId="587B763F" w14:textId="77777777" w:rsidR="00AC5D42" w:rsidRPr="00FA791B" w:rsidRDefault="00AC5D42" w:rsidP="00A069AC">
            <w:pPr>
              <w:autoSpaceDE w:val="0"/>
              <w:autoSpaceDN w:val="0"/>
              <w:adjustRightInd w:val="0"/>
              <w:ind w:left="918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A791B">
              <w:rPr>
                <w:rFonts w:ascii="Arial" w:eastAsia="Calibri" w:hAnsi="Arial" w:cs="Arial"/>
                <w:sz w:val="20"/>
                <w:szCs w:val="20"/>
              </w:rPr>
              <w:t>Ul Krakowska 139, Sułoszowa</w:t>
            </w:r>
          </w:p>
        </w:tc>
      </w:tr>
      <w:tr w:rsidR="00AC5D42" w:rsidRPr="00FA791B" w14:paraId="1DE0648B" w14:textId="77777777" w:rsidTr="00A069AC">
        <w:trPr>
          <w:gridAfter w:val="1"/>
          <w:wAfter w:w="212" w:type="dxa"/>
          <w:trHeight w:val="356"/>
        </w:trPr>
        <w:tc>
          <w:tcPr>
            <w:tcW w:w="9214" w:type="dxa"/>
            <w:gridSpan w:val="2"/>
            <w:tcMar>
              <w:top w:w="0" w:type="dxa"/>
            </w:tcMar>
          </w:tcPr>
          <w:p w14:paraId="6ABE3411" w14:textId="77777777" w:rsidR="00AC5D42" w:rsidRPr="00FA791B" w:rsidRDefault="00AC5D42" w:rsidP="00A069AC">
            <w:pPr>
              <w:ind w:left="918" w:firstLine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791B">
              <w:rPr>
                <w:rFonts w:ascii="Arial" w:hAnsi="Arial" w:cs="Arial"/>
                <w:b/>
                <w:sz w:val="20"/>
                <w:szCs w:val="20"/>
              </w:rPr>
              <w:t>ARCHITEKTURA</w:t>
            </w:r>
          </w:p>
        </w:tc>
      </w:tr>
      <w:tr w:rsidR="00AC5D42" w:rsidRPr="00FA791B" w14:paraId="6634B575" w14:textId="77777777" w:rsidTr="00A069AC">
        <w:trPr>
          <w:gridAfter w:val="1"/>
          <w:wAfter w:w="212" w:type="dxa"/>
          <w:trHeight w:val="456"/>
        </w:trPr>
        <w:tc>
          <w:tcPr>
            <w:tcW w:w="9214" w:type="dxa"/>
            <w:gridSpan w:val="2"/>
            <w:tcMar>
              <w:top w:w="0" w:type="dxa"/>
            </w:tcMar>
          </w:tcPr>
          <w:p w14:paraId="447DDF58" w14:textId="77777777" w:rsidR="00AC5D42" w:rsidRPr="00FA791B" w:rsidRDefault="00AC5D42" w:rsidP="00A069AC">
            <w:pPr>
              <w:ind w:left="918" w:firstLine="567"/>
              <w:jc w:val="both"/>
              <w:rPr>
                <w:rFonts w:ascii="Arial" w:hAnsi="Arial" w:cs="Arial"/>
                <w:b/>
                <w:sz w:val="20"/>
              </w:rPr>
            </w:pPr>
            <w:r w:rsidRPr="00FA791B">
              <w:rPr>
                <w:rFonts w:ascii="Arial" w:hAnsi="Arial" w:cs="Arial"/>
                <w:b/>
                <w:sz w:val="20"/>
              </w:rPr>
              <w:t xml:space="preserve">IX, - budynki oświaty, </w:t>
            </w:r>
            <w:r w:rsidRPr="00FA791B">
              <w:rPr>
                <w:rFonts w:ascii="Arial" w:hAnsi="Arial" w:cs="Arial"/>
                <w:b/>
                <w:sz w:val="20"/>
                <w:szCs w:val="20"/>
              </w:rPr>
              <w:t>XXII - miejsca postojowe</w:t>
            </w:r>
          </w:p>
          <w:p w14:paraId="2BEE0B50" w14:textId="77777777" w:rsidR="00AC5D42" w:rsidRPr="00FA791B" w:rsidRDefault="00AC5D42" w:rsidP="00A069AC">
            <w:pPr>
              <w:ind w:left="918" w:firstLine="567"/>
              <w:jc w:val="both"/>
              <w:rPr>
                <w:rFonts w:ascii="Arial" w:hAnsi="Arial" w:cs="Arial"/>
                <w:b/>
                <w:szCs w:val="20"/>
              </w:rPr>
            </w:pPr>
            <w:r w:rsidRPr="00FA791B">
              <w:rPr>
                <w:rFonts w:ascii="Arial" w:hAnsi="Arial" w:cs="Arial"/>
                <w:b/>
                <w:sz w:val="20"/>
                <w:szCs w:val="20"/>
              </w:rPr>
              <w:t>VII – inne budowle typu instalacje i zbiornik</w:t>
            </w:r>
          </w:p>
        </w:tc>
      </w:tr>
      <w:tr w:rsidR="00AC5D42" w:rsidRPr="00FA791B" w14:paraId="75DA9A82" w14:textId="77777777" w:rsidTr="00A069AC">
        <w:trPr>
          <w:gridAfter w:val="1"/>
          <w:wAfter w:w="212" w:type="dxa"/>
          <w:trHeight w:val="851"/>
        </w:trPr>
        <w:tc>
          <w:tcPr>
            <w:tcW w:w="4700" w:type="dxa"/>
            <w:tcMar>
              <w:top w:w="0" w:type="dxa"/>
            </w:tcMar>
          </w:tcPr>
          <w:p w14:paraId="0F222897" w14:textId="77777777" w:rsidR="00AC5D42" w:rsidRPr="00FA791B" w:rsidRDefault="00AC5D42" w:rsidP="00A069AC">
            <w:pPr>
              <w:ind w:left="918" w:firstLine="567"/>
              <w:rPr>
                <w:rFonts w:ascii="Arial" w:hAnsi="Arial" w:cs="Arial"/>
                <w:sz w:val="20"/>
                <w:szCs w:val="20"/>
              </w:rPr>
            </w:pPr>
            <w:r w:rsidRPr="00FA791B">
              <w:rPr>
                <w:rFonts w:ascii="Arial" w:hAnsi="Arial" w:cs="Arial"/>
                <w:b/>
                <w:sz w:val="20"/>
                <w:szCs w:val="20"/>
              </w:rPr>
              <w:t>mgr inż. arch. Mirosław Macioszek</w:t>
            </w:r>
            <w:r w:rsidRPr="00FA791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A791B">
              <w:rPr>
                <w:rFonts w:ascii="Arial" w:hAnsi="Arial" w:cs="Arial"/>
                <w:sz w:val="20"/>
                <w:szCs w:val="20"/>
              </w:rPr>
              <w:br/>
              <w:t>nr upr. MPOIA/090/2010</w:t>
            </w:r>
          </w:p>
          <w:p w14:paraId="2C7BEF97" w14:textId="77777777" w:rsidR="00AC5D42" w:rsidRPr="00FA791B" w:rsidRDefault="00AC5D42" w:rsidP="00A069AC">
            <w:pPr>
              <w:ind w:left="918" w:firstLine="567"/>
              <w:rPr>
                <w:rFonts w:ascii="Arial" w:hAnsi="Arial" w:cs="Arial"/>
                <w:sz w:val="20"/>
                <w:szCs w:val="20"/>
              </w:rPr>
            </w:pPr>
            <w:r w:rsidRPr="00FA791B">
              <w:rPr>
                <w:rFonts w:ascii="Arial" w:hAnsi="Arial" w:cs="Arial"/>
                <w:sz w:val="20"/>
                <w:szCs w:val="20"/>
              </w:rPr>
              <w:t>uprawnienia bez ograniczeń w branży architektoniczne</w:t>
            </w:r>
          </w:p>
        </w:tc>
        <w:tc>
          <w:tcPr>
            <w:tcW w:w="4514" w:type="dxa"/>
          </w:tcPr>
          <w:p w14:paraId="29A33951" w14:textId="6614FD7F" w:rsidR="00AC5D42" w:rsidRPr="00FA791B" w:rsidRDefault="00AC5D42" w:rsidP="00A069AC">
            <w:pPr>
              <w:pStyle w:val="Nagwek"/>
              <w:tabs>
                <w:tab w:val="clear" w:pos="4536"/>
                <w:tab w:val="clear" w:pos="9072"/>
              </w:tabs>
              <w:ind w:left="91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D42" w:rsidRPr="00FA791B" w14:paraId="5934EE22" w14:textId="77777777" w:rsidTr="00A069AC">
        <w:trPr>
          <w:gridAfter w:val="1"/>
          <w:wAfter w:w="212" w:type="dxa"/>
          <w:trHeight w:val="851"/>
        </w:trPr>
        <w:tc>
          <w:tcPr>
            <w:tcW w:w="4700" w:type="dxa"/>
            <w:tcMar>
              <w:top w:w="0" w:type="dxa"/>
            </w:tcMar>
          </w:tcPr>
          <w:p w14:paraId="5E66755F" w14:textId="77777777" w:rsidR="00AC5D42" w:rsidRPr="00FA791B" w:rsidRDefault="00AC5D42" w:rsidP="00A069AC">
            <w:pPr>
              <w:pStyle w:val="Nagwek"/>
              <w:tabs>
                <w:tab w:val="clear" w:pos="4536"/>
                <w:tab w:val="clear" w:pos="9072"/>
              </w:tabs>
              <w:ind w:left="918"/>
              <w:rPr>
                <w:rFonts w:ascii="Arial" w:hAnsi="Arial" w:cs="Arial"/>
                <w:sz w:val="20"/>
                <w:szCs w:val="20"/>
              </w:rPr>
            </w:pPr>
            <w:r w:rsidRPr="00FA791B">
              <w:rPr>
                <w:rFonts w:ascii="Arial" w:hAnsi="Arial" w:cs="Arial"/>
                <w:b/>
                <w:sz w:val="20"/>
                <w:szCs w:val="20"/>
              </w:rPr>
              <w:t>mgr  inż. arch. Agnieszka Sowińska</w:t>
            </w:r>
            <w:r w:rsidRPr="00FA79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791B">
              <w:rPr>
                <w:rFonts w:ascii="Arial" w:hAnsi="Arial" w:cs="Arial"/>
                <w:sz w:val="20"/>
                <w:szCs w:val="20"/>
              </w:rPr>
              <w:br/>
              <w:t>nr upr. MPOIA 088/2011</w:t>
            </w:r>
          </w:p>
          <w:p w14:paraId="1BB19900" w14:textId="77777777" w:rsidR="00AC5D42" w:rsidRPr="00FA791B" w:rsidRDefault="00AC5D42" w:rsidP="00A069AC">
            <w:pPr>
              <w:pStyle w:val="Nagwek"/>
              <w:tabs>
                <w:tab w:val="clear" w:pos="4536"/>
                <w:tab w:val="clear" w:pos="9072"/>
              </w:tabs>
              <w:ind w:left="918"/>
              <w:rPr>
                <w:rFonts w:ascii="Arial" w:hAnsi="Arial" w:cs="Arial"/>
                <w:sz w:val="20"/>
                <w:szCs w:val="20"/>
              </w:rPr>
            </w:pPr>
            <w:r w:rsidRPr="00FA791B">
              <w:rPr>
                <w:rFonts w:ascii="Arial" w:hAnsi="Arial" w:cs="Arial"/>
                <w:sz w:val="20"/>
                <w:szCs w:val="20"/>
              </w:rPr>
              <w:t>uprawnienia bez ograniczeń w branży architektonicznej</w:t>
            </w:r>
          </w:p>
        </w:tc>
        <w:tc>
          <w:tcPr>
            <w:tcW w:w="4514" w:type="dxa"/>
          </w:tcPr>
          <w:p w14:paraId="07476687" w14:textId="4E4DD4A4" w:rsidR="00AC5D42" w:rsidRPr="00FA791B" w:rsidRDefault="00AC5D42" w:rsidP="00A069AC">
            <w:pPr>
              <w:pStyle w:val="Nagwek"/>
              <w:tabs>
                <w:tab w:val="clear" w:pos="4536"/>
                <w:tab w:val="clear" w:pos="9072"/>
              </w:tabs>
              <w:ind w:left="91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DEBA2E" w14:textId="77777777" w:rsidR="00B54FB6" w:rsidRDefault="00B54FB6"/>
    <w:p w14:paraId="6ECF1408" w14:textId="77777777" w:rsidR="00FA791B" w:rsidRDefault="00FA791B" w:rsidP="00FA791B">
      <w:pPr>
        <w:jc w:val="center"/>
      </w:pPr>
    </w:p>
    <w:p w14:paraId="562101C8" w14:textId="77777777" w:rsidR="00FA791B" w:rsidRDefault="00FA791B" w:rsidP="00FA791B">
      <w:pPr>
        <w:jc w:val="center"/>
      </w:pPr>
    </w:p>
    <w:p w14:paraId="23C4D90F" w14:textId="194062F5" w:rsidR="00FA791B" w:rsidRDefault="00FA791B" w:rsidP="00FA791B">
      <w:pPr>
        <w:jc w:val="center"/>
      </w:pPr>
      <w:r>
        <w:t>Październik 2024</w:t>
      </w:r>
    </w:p>
    <w:p w14:paraId="14CFBC9E" w14:textId="0083C8FA" w:rsidR="00B54FB6" w:rsidRDefault="00B54FB6">
      <w:r>
        <w:br w:type="page"/>
      </w:r>
    </w:p>
    <w:p w14:paraId="0A9066EA" w14:textId="77777777" w:rsidR="00B54FB6" w:rsidRDefault="00B54FB6"/>
    <w:sectPr w:rsidR="00B54F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DF531" w14:textId="77777777" w:rsidR="000C2D6B" w:rsidRDefault="000C2D6B" w:rsidP="00A069AC">
      <w:pPr>
        <w:spacing w:after="0" w:line="240" w:lineRule="auto"/>
      </w:pPr>
      <w:r>
        <w:separator/>
      </w:r>
    </w:p>
  </w:endnote>
  <w:endnote w:type="continuationSeparator" w:id="0">
    <w:p w14:paraId="7775CF64" w14:textId="77777777" w:rsidR="000C2D6B" w:rsidRDefault="000C2D6B" w:rsidP="00A06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3384D" w14:textId="77777777" w:rsidR="000C2D6B" w:rsidRDefault="000C2D6B" w:rsidP="00A069AC">
      <w:pPr>
        <w:spacing w:after="0" w:line="240" w:lineRule="auto"/>
      </w:pPr>
      <w:r>
        <w:separator/>
      </w:r>
    </w:p>
  </w:footnote>
  <w:footnote w:type="continuationSeparator" w:id="0">
    <w:p w14:paraId="615B8BCA" w14:textId="77777777" w:rsidR="000C2D6B" w:rsidRDefault="000C2D6B" w:rsidP="00A06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73287600"/>
  <w:p w14:paraId="40637A90" w14:textId="77777777" w:rsidR="00A069AC" w:rsidRPr="0038368B" w:rsidRDefault="00A069AC" w:rsidP="00A069AC">
    <w:pPr>
      <w:pStyle w:val="Nagwek"/>
      <w:ind w:firstLine="0"/>
      <w:rPr>
        <w:rFonts w:ascii="Arial Black" w:hAnsi="Arial Black"/>
        <w:color w:val="80808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FC0D89" wp14:editId="24A00CAD">
              <wp:simplePos x="0" y="0"/>
              <wp:positionH relativeFrom="column">
                <wp:posOffset>-4445</wp:posOffset>
              </wp:positionH>
              <wp:positionV relativeFrom="paragraph">
                <wp:posOffset>201294</wp:posOffset>
              </wp:positionV>
              <wp:extent cx="5905500" cy="0"/>
              <wp:effectExtent l="0" t="0" r="0" b="0"/>
              <wp:wrapNone/>
              <wp:docPr id="3393852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197F00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5.85pt" to="464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"/>
          </w:pict>
        </mc:Fallback>
      </mc:AlternateContent>
    </w:r>
    <w:r w:rsidRPr="00AA6DA4">
      <w:rPr>
        <w:rFonts w:ascii="Arial Black" w:hAnsi="Arial Black"/>
        <w:highlight w:val="lightGray"/>
      </w:rPr>
      <w:t>m o d u s</w:t>
    </w:r>
    <w:r>
      <w:rPr>
        <w:rFonts w:ascii="Arial Black" w:hAnsi="Arial Black"/>
      </w:rPr>
      <w:t xml:space="preserve">  </w:t>
    </w:r>
    <w:r w:rsidRPr="0038368B">
      <w:rPr>
        <w:rFonts w:ascii="Arial Black" w:hAnsi="Arial Black"/>
        <w:color w:val="999999"/>
      </w:rPr>
      <w:t xml:space="preserve">  </w:t>
    </w:r>
    <w:r w:rsidRPr="0038368B">
      <w:rPr>
        <w:rFonts w:ascii="Arial Narrow" w:hAnsi="Arial Narrow"/>
        <w:color w:val="808080"/>
        <w:sz w:val="18"/>
        <w:szCs w:val="18"/>
      </w:rPr>
      <w:t xml:space="preserve">m g r  i n ż.  a r c h.   M i r o s ł a w   M a c i o s z e k </w:t>
    </w:r>
  </w:p>
  <w:p w14:paraId="4361AB79" w14:textId="4CD1D2D8" w:rsidR="00A069AC" w:rsidRPr="00DB217A" w:rsidRDefault="00A069AC" w:rsidP="00A069AC">
    <w:pPr>
      <w:pStyle w:val="Nagwek"/>
      <w:tabs>
        <w:tab w:val="clear" w:pos="9072"/>
        <w:tab w:val="right" w:pos="9360"/>
      </w:tabs>
      <w:ind w:right="-288" w:firstLine="0"/>
      <w:rPr>
        <w:rFonts w:ascii="Arial Narrow" w:hAnsi="Arial Narrow"/>
        <w:color w:val="808080"/>
        <w:sz w:val="18"/>
        <w:szCs w:val="18"/>
      </w:rPr>
    </w:pPr>
    <w:r>
      <w:rPr>
        <w:rFonts w:ascii="Arial Narrow" w:hAnsi="Arial Narrow"/>
        <w:color w:val="808080"/>
        <w:sz w:val="18"/>
        <w:szCs w:val="18"/>
      </w:rPr>
      <w:t xml:space="preserve">pracownia projektów  </w:t>
    </w:r>
    <w:r w:rsidRPr="00DB217A">
      <w:rPr>
        <w:rFonts w:ascii="Arial Narrow" w:hAnsi="Arial Narrow"/>
        <w:color w:val="808080"/>
        <w:sz w:val="18"/>
        <w:szCs w:val="18"/>
      </w:rPr>
      <w:t xml:space="preserve">ul. </w:t>
    </w:r>
    <w:r>
      <w:rPr>
        <w:rFonts w:ascii="Arial Narrow" w:hAnsi="Arial Narrow"/>
        <w:color w:val="808080"/>
        <w:sz w:val="18"/>
        <w:szCs w:val="18"/>
      </w:rPr>
      <w:t xml:space="preserve">Szlak 65/1004 , 31 – 579 Kraków,  </w:t>
    </w:r>
    <w:r w:rsidRPr="00DB217A">
      <w:rPr>
        <w:rFonts w:ascii="Arial Narrow" w:hAnsi="Arial Narrow"/>
        <w:color w:val="808080"/>
        <w:sz w:val="18"/>
        <w:szCs w:val="18"/>
      </w:rPr>
      <w:t>t</w:t>
    </w:r>
    <w:r>
      <w:rPr>
        <w:rFonts w:ascii="Arial Narrow" w:hAnsi="Arial Narrow"/>
        <w:color w:val="808080"/>
        <w:sz w:val="18"/>
        <w:szCs w:val="18"/>
      </w:rPr>
      <w:t>el. (0-12) 63-11-035,  k</w:t>
    </w:r>
    <w:r w:rsidRPr="00DB217A">
      <w:rPr>
        <w:rFonts w:ascii="Arial Narrow" w:hAnsi="Arial Narrow"/>
        <w:color w:val="808080"/>
        <w:sz w:val="18"/>
        <w:szCs w:val="18"/>
      </w:rPr>
      <w:t>om. 517-445-398,</w:t>
    </w:r>
    <w:r>
      <w:rPr>
        <w:rFonts w:ascii="Arial Narrow" w:hAnsi="Arial Narrow"/>
        <w:color w:val="808080"/>
        <w:sz w:val="18"/>
        <w:szCs w:val="18"/>
      </w:rPr>
      <w:t xml:space="preserve">  </w:t>
    </w:r>
    <w:r w:rsidRPr="00DB217A">
      <w:rPr>
        <w:rFonts w:ascii="Arial Narrow" w:hAnsi="Arial Narrow"/>
        <w:color w:val="808080"/>
        <w:sz w:val="18"/>
        <w:szCs w:val="18"/>
      </w:rPr>
      <w:t>e - mail: biuro@architekci-modus.pl</w:t>
    </w:r>
  </w:p>
  <w:bookmarkEnd w:id="2"/>
  <w:p w14:paraId="5E40C294" w14:textId="77777777" w:rsidR="00A069AC" w:rsidRDefault="00A069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FB6"/>
    <w:rsid w:val="000C2D6B"/>
    <w:rsid w:val="00195F3B"/>
    <w:rsid w:val="001A1BAB"/>
    <w:rsid w:val="00503DDF"/>
    <w:rsid w:val="005F5FF9"/>
    <w:rsid w:val="006302BE"/>
    <w:rsid w:val="00646E2C"/>
    <w:rsid w:val="00A069AC"/>
    <w:rsid w:val="00AC5D42"/>
    <w:rsid w:val="00B54FB6"/>
    <w:rsid w:val="00D85B52"/>
    <w:rsid w:val="00E45504"/>
    <w:rsid w:val="00E74EFE"/>
    <w:rsid w:val="00EF0FA5"/>
    <w:rsid w:val="00F23EE1"/>
    <w:rsid w:val="00FA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26F3"/>
  <w15:chartTrackingRefBased/>
  <w15:docId w15:val="{8CF89DD7-F330-490A-ABF9-E6979CB4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AC5D42"/>
    <w:pPr>
      <w:keepNext/>
      <w:spacing w:before="240" w:after="60" w:line="240" w:lineRule="auto"/>
      <w:ind w:firstLine="567"/>
      <w:outlineLvl w:val="2"/>
    </w:pPr>
    <w:rPr>
      <w:rFonts w:ascii="Arial" w:eastAsia="Times New Roman" w:hAnsi="Arial" w:cs="Arial"/>
      <w:b/>
      <w:bCs/>
      <w:snapToGrid w:val="0"/>
      <w:kern w:val="0"/>
      <w:sz w:val="26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AC5D42"/>
    <w:rPr>
      <w:rFonts w:ascii="Arial" w:eastAsia="Times New Roman" w:hAnsi="Arial" w:cs="Arial"/>
      <w:b/>
      <w:bCs/>
      <w:snapToGrid w:val="0"/>
      <w:kern w:val="0"/>
      <w:sz w:val="26"/>
      <w:szCs w:val="2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AC5D42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C5D4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06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sufcia0804 sufcia0804</dc:creator>
  <cp:keywords/>
  <dc:description/>
  <cp:lastModifiedBy>sufcia0804 sufcia0804</cp:lastModifiedBy>
  <cp:revision>3</cp:revision>
  <dcterms:created xsi:type="dcterms:W3CDTF">2024-11-19T08:16:00Z</dcterms:created>
  <dcterms:modified xsi:type="dcterms:W3CDTF">2024-11-19T08:17:00Z</dcterms:modified>
</cp:coreProperties>
</file>